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ED6" w:rsidRDefault="00DE2ED6" w:rsidP="00DE2ED6">
      <w:pPr>
        <w:spacing w:line="480" w:lineRule="auto"/>
        <w:jc w:val="center"/>
        <w:rPr>
          <w:rFonts w:ascii="Times New Roman" w:hAnsi="Times New Roman" w:cs="Times New Roman"/>
          <w:b/>
          <w:sz w:val="24"/>
          <w:szCs w:val="24"/>
        </w:rPr>
      </w:pPr>
      <w:r w:rsidRPr="00DE2ED6">
        <w:rPr>
          <w:rFonts w:ascii="Times New Roman" w:hAnsi="Times New Roman" w:cs="Times New Roman"/>
          <w:b/>
          <w:sz w:val="24"/>
          <w:szCs w:val="24"/>
        </w:rPr>
        <w:t>Chapter 8 Case 2</w:t>
      </w:r>
    </w:p>
    <w:p w:rsidR="00DE2ED6" w:rsidRDefault="00DE2ED6" w:rsidP="00DE2ED6">
      <w:pPr>
        <w:spacing w:line="480" w:lineRule="auto"/>
        <w:rPr>
          <w:rFonts w:ascii="Times New Roman" w:hAnsi="Times New Roman" w:cs="Times New Roman"/>
          <w:b/>
          <w:sz w:val="24"/>
          <w:szCs w:val="24"/>
        </w:rPr>
      </w:pPr>
      <w:r>
        <w:rPr>
          <w:rFonts w:ascii="Times New Roman" w:hAnsi="Times New Roman" w:cs="Times New Roman"/>
          <w:b/>
          <w:sz w:val="24"/>
          <w:szCs w:val="24"/>
        </w:rPr>
        <w:t>Question 3:</w:t>
      </w:r>
    </w:p>
    <w:p w:rsidR="00DE2ED6" w:rsidRDefault="00DE2ED6" w:rsidP="00DE2ED6">
      <w:pPr>
        <w:spacing w:line="480" w:lineRule="auto"/>
        <w:rPr>
          <w:rFonts w:ascii="Times New Roman" w:hAnsi="Times New Roman" w:cs="Times New Roman"/>
          <w:b/>
          <w:sz w:val="24"/>
          <w:szCs w:val="24"/>
        </w:rPr>
      </w:pPr>
      <w:r w:rsidRPr="00DE2ED6">
        <w:rPr>
          <w:rFonts w:ascii="Times New Roman" w:hAnsi="Times New Roman" w:cs="Times New Roman"/>
          <w:b/>
          <w:sz w:val="24"/>
          <w:szCs w:val="24"/>
        </w:rPr>
        <w:t>Researchers associated with Kaiser Permanente have used the patient record database to make numerous worthwhile discoveries in the areas of preventing whooping cough, determining the correlation between HPV vaccination and sexual activity in young girls, improving methods of cancer detection, avoiding blood clots in women using birth control pills, and lowering cholesterol. Do you think that access to this valuable data should be granted to researchers not associated with Kaiser Permanente? What potential legal and ethical issues could arise if this were done? Should researchers be charged a fee to access this data to help offset the ongoing cost of upgrading the system?</w:t>
      </w:r>
    </w:p>
    <w:p w:rsidR="00526E40" w:rsidRDefault="00526E40" w:rsidP="000E166E">
      <w:pPr>
        <w:spacing w:line="480" w:lineRule="auto"/>
        <w:ind w:firstLine="720"/>
        <w:rPr>
          <w:rFonts w:ascii="Times New Roman" w:hAnsi="Times New Roman" w:cs="Times New Roman"/>
          <w:sz w:val="24"/>
          <w:szCs w:val="24"/>
        </w:rPr>
      </w:pPr>
      <w:r w:rsidRPr="00DE2ED6">
        <w:rPr>
          <w:rFonts w:ascii="Times New Roman" w:hAnsi="Times New Roman" w:cs="Times New Roman"/>
          <w:sz w:val="24"/>
          <w:szCs w:val="24"/>
        </w:rPr>
        <w:t>Kaiser Permanente</w:t>
      </w:r>
      <w:r w:rsidR="002956A6">
        <w:rPr>
          <w:rFonts w:ascii="Times New Roman" w:hAnsi="Times New Roman" w:cs="Times New Roman"/>
          <w:sz w:val="24"/>
          <w:szCs w:val="24"/>
        </w:rPr>
        <w:t xml:space="preserve"> has been</w:t>
      </w:r>
      <w:r>
        <w:rPr>
          <w:rFonts w:ascii="Times New Roman" w:hAnsi="Times New Roman" w:cs="Times New Roman"/>
          <w:sz w:val="24"/>
          <w:szCs w:val="24"/>
        </w:rPr>
        <w:t xml:space="preserve"> successful in accommodating the information technology into its operation. However, this was not a smooth transition and it was marred with periods of failure and slowed progress. This contributed to the project being cost intensive. Eventually, the organization was able to reap the benefits of implementing electronic health records system. Researchers affiliated to the facility have also benefited in the collected data. They have used it to make worthwhile discoveries such as the prevention of whooping cough, avoiding blood clots in women using birth control pills, cancer detection, and lowering cholesterol, among others. Therefore, the data from the HER system will be as beneficial to other researchers as those affiliated to </w:t>
      </w:r>
      <w:r w:rsidRPr="00DE2ED6">
        <w:rPr>
          <w:rFonts w:ascii="Times New Roman" w:hAnsi="Times New Roman" w:cs="Times New Roman"/>
          <w:sz w:val="24"/>
          <w:szCs w:val="24"/>
        </w:rPr>
        <w:t>Kaiser Permanente</w:t>
      </w:r>
      <w:r>
        <w:rPr>
          <w:rFonts w:ascii="Times New Roman" w:hAnsi="Times New Roman" w:cs="Times New Roman"/>
          <w:sz w:val="24"/>
          <w:szCs w:val="24"/>
        </w:rPr>
        <w:t>. The legal and ethical implication would be insignificant as long as the researchers adhere to the HIPAA principles of patients’ data privacy and confidentiality.</w:t>
      </w:r>
      <w:r w:rsidR="00AA41BA">
        <w:rPr>
          <w:rFonts w:ascii="Times New Roman" w:hAnsi="Times New Roman" w:cs="Times New Roman"/>
          <w:sz w:val="24"/>
          <w:szCs w:val="24"/>
        </w:rPr>
        <w:t xml:space="preserve"> Besides, charging a fee would be a vital step in monetizing the project that was significantly costly.</w:t>
      </w:r>
    </w:p>
    <w:p w:rsidR="000C3A67" w:rsidRDefault="003E0FDA" w:rsidP="00D261C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data should be granted to researchers not associated with </w:t>
      </w:r>
      <w:r w:rsidRPr="00DE2ED6">
        <w:rPr>
          <w:rFonts w:ascii="Times New Roman" w:hAnsi="Times New Roman" w:cs="Times New Roman"/>
          <w:sz w:val="24"/>
          <w:szCs w:val="24"/>
        </w:rPr>
        <w:t>Kaiser Permanente</w:t>
      </w:r>
      <w:r>
        <w:rPr>
          <w:rFonts w:ascii="Times New Roman" w:hAnsi="Times New Roman" w:cs="Times New Roman"/>
          <w:sz w:val="24"/>
          <w:szCs w:val="24"/>
        </w:rPr>
        <w:t>. However, due diligence must be administered to ensure that the privacy and confidentiality of patients’ information is guaranteed.</w:t>
      </w:r>
      <w:r w:rsidR="008705DC">
        <w:rPr>
          <w:rFonts w:ascii="Times New Roman" w:hAnsi="Times New Roman" w:cs="Times New Roman"/>
          <w:sz w:val="24"/>
          <w:szCs w:val="24"/>
        </w:rPr>
        <w:t xml:space="preserve"> The legal facet in this scenario is ensuring all details that could identify the patients is not availed to the researchers. The researchers must conduct all parts of their research with proper protection of patient information. </w:t>
      </w:r>
      <w:r w:rsidR="0080146F">
        <w:rPr>
          <w:rFonts w:ascii="Times New Roman" w:hAnsi="Times New Roman" w:cs="Times New Roman"/>
          <w:sz w:val="24"/>
          <w:szCs w:val="24"/>
        </w:rPr>
        <w:t>The privacy rule protects all individually identifiable information and this entails demographic data that relates to past and present health status, healthcare services provided, and payments made for healthcare services</w:t>
      </w:r>
      <w:r w:rsidR="000D5042">
        <w:rPr>
          <w:rFonts w:ascii="Times New Roman" w:hAnsi="Times New Roman" w:cs="Times New Roman"/>
          <w:sz w:val="24"/>
          <w:szCs w:val="24"/>
        </w:rPr>
        <w:t xml:space="preserve"> (</w:t>
      </w:r>
      <w:r w:rsidR="000D5042">
        <w:rPr>
          <w:rFonts w:ascii="Times New Roman" w:hAnsi="Times New Roman" w:cs="Times New Roman"/>
          <w:sz w:val="24"/>
          <w:szCs w:val="24"/>
        </w:rPr>
        <w:t>HHS. Gov</w:t>
      </w:r>
      <w:r w:rsidR="000D5042">
        <w:rPr>
          <w:rFonts w:ascii="Times New Roman" w:hAnsi="Times New Roman" w:cs="Times New Roman"/>
          <w:sz w:val="24"/>
          <w:szCs w:val="24"/>
        </w:rPr>
        <w:t>, n.d.)</w:t>
      </w:r>
      <w:r w:rsidR="0080146F">
        <w:rPr>
          <w:rFonts w:ascii="Times New Roman" w:hAnsi="Times New Roman" w:cs="Times New Roman"/>
          <w:sz w:val="24"/>
          <w:szCs w:val="24"/>
        </w:rPr>
        <w:t>. However, there must be a reasonable basis that the information could be utilized to identify the patient.</w:t>
      </w:r>
    </w:p>
    <w:p w:rsidR="000A7421" w:rsidRDefault="000A7421" w:rsidP="00D261C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ethical issue could arise if </w:t>
      </w:r>
      <w:r w:rsidR="00FF4832">
        <w:rPr>
          <w:rFonts w:ascii="Times New Roman" w:hAnsi="Times New Roman" w:cs="Times New Roman"/>
          <w:sz w:val="24"/>
          <w:szCs w:val="24"/>
        </w:rPr>
        <w:t xml:space="preserve">the researchers are allowed access to information beyond what is necessary. HIPAA privacy rule defines permitted uses and disclosures of patient information. </w:t>
      </w:r>
      <w:r w:rsidR="00D92EEF">
        <w:rPr>
          <w:rFonts w:ascii="Times New Roman" w:hAnsi="Times New Roman" w:cs="Times New Roman"/>
          <w:sz w:val="24"/>
          <w:szCs w:val="24"/>
        </w:rPr>
        <w:t>covered entities are permitted but not required to use patients’ information without their authorization for the purpose of research as long as the data set is limited.</w:t>
      </w:r>
      <w:r w:rsidR="000F7DC2">
        <w:rPr>
          <w:rFonts w:ascii="Times New Roman" w:hAnsi="Times New Roman" w:cs="Times New Roman"/>
          <w:sz w:val="24"/>
          <w:szCs w:val="24"/>
        </w:rPr>
        <w:t xml:space="preserve"> A limited dataset is protected patients’ health data from which certain direct identifiers have been removed</w:t>
      </w:r>
      <w:r w:rsidR="00957137">
        <w:rPr>
          <w:rFonts w:ascii="Times New Roman" w:hAnsi="Times New Roman" w:cs="Times New Roman"/>
          <w:sz w:val="24"/>
          <w:szCs w:val="24"/>
        </w:rPr>
        <w:t xml:space="preserve"> (</w:t>
      </w:r>
      <w:r w:rsidR="00957137">
        <w:rPr>
          <w:rFonts w:ascii="Times New Roman" w:hAnsi="Times New Roman" w:cs="Times New Roman"/>
          <w:sz w:val="24"/>
          <w:szCs w:val="24"/>
        </w:rPr>
        <w:t>HHS. Gov</w:t>
      </w:r>
      <w:r w:rsidR="00957137">
        <w:rPr>
          <w:rFonts w:ascii="Times New Roman" w:hAnsi="Times New Roman" w:cs="Times New Roman"/>
          <w:sz w:val="24"/>
          <w:szCs w:val="24"/>
        </w:rPr>
        <w:t>, n.d.)</w:t>
      </w:r>
      <w:r w:rsidR="000F7DC2">
        <w:rPr>
          <w:rFonts w:ascii="Times New Roman" w:hAnsi="Times New Roman" w:cs="Times New Roman"/>
          <w:sz w:val="24"/>
          <w:szCs w:val="24"/>
        </w:rPr>
        <w:t>.</w:t>
      </w:r>
      <w:r w:rsidR="00A63B2F">
        <w:rPr>
          <w:rFonts w:ascii="Times New Roman" w:hAnsi="Times New Roman" w:cs="Times New Roman"/>
          <w:sz w:val="24"/>
          <w:szCs w:val="24"/>
        </w:rPr>
        <w:t xml:space="preserve"> This dataset may be used and disclosed for research</w:t>
      </w:r>
      <w:r w:rsidR="00332DF6">
        <w:rPr>
          <w:rFonts w:ascii="Times New Roman" w:hAnsi="Times New Roman" w:cs="Times New Roman"/>
          <w:sz w:val="24"/>
          <w:szCs w:val="24"/>
        </w:rPr>
        <w:t xml:space="preserve"> as long as the researchers sign an agreement that bind them to safeguard patient information in the limited dataset.</w:t>
      </w:r>
    </w:p>
    <w:p w:rsidR="00AA00BA" w:rsidRDefault="00A0483C" w:rsidP="00F95614">
      <w:pPr>
        <w:spacing w:line="480" w:lineRule="auto"/>
        <w:ind w:firstLine="720"/>
        <w:rPr>
          <w:rFonts w:ascii="Times New Roman" w:hAnsi="Times New Roman" w:cs="Times New Roman"/>
          <w:sz w:val="24"/>
          <w:szCs w:val="24"/>
        </w:rPr>
      </w:pPr>
      <w:r w:rsidRPr="00DE2ED6">
        <w:rPr>
          <w:rFonts w:ascii="Times New Roman" w:hAnsi="Times New Roman" w:cs="Times New Roman"/>
          <w:sz w:val="24"/>
          <w:szCs w:val="24"/>
        </w:rPr>
        <w:t>Kaiser Permanente</w:t>
      </w:r>
      <w:r>
        <w:rPr>
          <w:rFonts w:ascii="Times New Roman" w:hAnsi="Times New Roman" w:cs="Times New Roman"/>
          <w:sz w:val="24"/>
          <w:szCs w:val="24"/>
        </w:rPr>
        <w:t xml:space="preserve"> can benefit from charging the researchers a fee for the data. It would help them recoup some of the cost used in the implementation of the comprehensive electronic health record system.</w:t>
      </w:r>
      <w:r w:rsidR="00557F36">
        <w:rPr>
          <w:rFonts w:ascii="Times New Roman" w:hAnsi="Times New Roman" w:cs="Times New Roman"/>
          <w:sz w:val="24"/>
          <w:szCs w:val="24"/>
        </w:rPr>
        <w:t xml:space="preserve"> Kaiser had estimated the project would cost $1.8 billion. However, the cost ballooned to $4.2 billion while the project took seven years to complete as Kaiser expanded its scope.</w:t>
      </w:r>
      <w:r w:rsidR="001F7DFC">
        <w:rPr>
          <w:rFonts w:ascii="Times New Roman" w:hAnsi="Times New Roman" w:cs="Times New Roman"/>
          <w:sz w:val="24"/>
          <w:szCs w:val="24"/>
        </w:rPr>
        <w:t xml:space="preserve"> 50 percent of this </w:t>
      </w:r>
      <w:r w:rsidR="00573225">
        <w:rPr>
          <w:rFonts w:ascii="Times New Roman" w:hAnsi="Times New Roman" w:cs="Times New Roman"/>
          <w:sz w:val="24"/>
          <w:szCs w:val="24"/>
        </w:rPr>
        <w:t>cost was</w:t>
      </w:r>
      <w:r w:rsidR="001F7DFC">
        <w:rPr>
          <w:rFonts w:ascii="Times New Roman" w:hAnsi="Times New Roman" w:cs="Times New Roman"/>
          <w:sz w:val="24"/>
          <w:szCs w:val="24"/>
        </w:rPr>
        <w:t xml:space="preserve"> incurred in training and productivity loss as the organization had to reduce physician hours at clinics during the training periods</w:t>
      </w:r>
      <w:r w:rsidR="000B3CD5">
        <w:rPr>
          <w:rFonts w:ascii="Times New Roman" w:hAnsi="Times New Roman" w:cs="Times New Roman"/>
          <w:sz w:val="24"/>
          <w:szCs w:val="24"/>
        </w:rPr>
        <w:t xml:space="preserve"> (</w:t>
      </w:r>
      <w:r w:rsidR="000B3CD5" w:rsidRPr="00FB2D95">
        <w:rPr>
          <w:rFonts w:ascii="Times New Roman" w:eastAsia="Times New Roman" w:hAnsi="Times New Roman" w:cs="Times New Roman"/>
          <w:sz w:val="24"/>
          <w:szCs w:val="24"/>
        </w:rPr>
        <w:t>Reynolds</w:t>
      </w:r>
      <w:r w:rsidR="000B3CD5">
        <w:rPr>
          <w:rFonts w:ascii="Times New Roman" w:eastAsia="Times New Roman" w:hAnsi="Times New Roman" w:cs="Times New Roman"/>
          <w:sz w:val="24"/>
          <w:szCs w:val="24"/>
        </w:rPr>
        <w:t>, 2014)</w:t>
      </w:r>
      <w:r w:rsidR="001F7DFC">
        <w:rPr>
          <w:rFonts w:ascii="Times New Roman" w:hAnsi="Times New Roman" w:cs="Times New Roman"/>
          <w:sz w:val="24"/>
          <w:szCs w:val="24"/>
        </w:rPr>
        <w:t>.</w:t>
      </w:r>
      <w:r w:rsidR="00573225">
        <w:rPr>
          <w:rFonts w:ascii="Times New Roman" w:hAnsi="Times New Roman" w:cs="Times New Roman"/>
          <w:sz w:val="24"/>
          <w:szCs w:val="24"/>
        </w:rPr>
        <w:t xml:space="preserve">  Charging a fee for the data would be making the project more beneficial and successful than initially </w:t>
      </w:r>
      <w:r w:rsidR="00573225">
        <w:rPr>
          <w:rFonts w:ascii="Times New Roman" w:hAnsi="Times New Roman" w:cs="Times New Roman"/>
          <w:sz w:val="24"/>
          <w:szCs w:val="24"/>
        </w:rPr>
        <w:lastRenderedPageBreak/>
        <w:t>planned</w:t>
      </w:r>
      <w:r w:rsidR="00F95614">
        <w:rPr>
          <w:rFonts w:ascii="Times New Roman" w:hAnsi="Times New Roman" w:cs="Times New Roman"/>
          <w:sz w:val="24"/>
          <w:szCs w:val="24"/>
        </w:rPr>
        <w:t xml:space="preserve">. It is an innovative way of reducing the impact of the cost to the organization. Besides, expanding the scope of research from just their researchers to others will enhanced the capability for discoveries that could improve healthcare delivery at Kaiser </w:t>
      </w:r>
      <w:r w:rsidR="00F95614" w:rsidRPr="00DE2ED6">
        <w:rPr>
          <w:rFonts w:ascii="Times New Roman" w:hAnsi="Times New Roman" w:cs="Times New Roman"/>
          <w:sz w:val="24"/>
          <w:szCs w:val="24"/>
        </w:rPr>
        <w:t>Permanente</w:t>
      </w:r>
      <w:r w:rsidR="00F95614">
        <w:rPr>
          <w:rFonts w:ascii="Times New Roman" w:hAnsi="Times New Roman" w:cs="Times New Roman"/>
          <w:sz w:val="24"/>
          <w:szCs w:val="24"/>
        </w:rPr>
        <w:t>.</w:t>
      </w:r>
    </w:p>
    <w:p w:rsidR="00A623F3" w:rsidRDefault="00A623F3" w:rsidP="00F9561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seen from the case analysis, Kaiser </w:t>
      </w:r>
      <w:r w:rsidRPr="00DE2ED6">
        <w:rPr>
          <w:rFonts w:ascii="Times New Roman" w:hAnsi="Times New Roman" w:cs="Times New Roman"/>
          <w:sz w:val="24"/>
          <w:szCs w:val="24"/>
        </w:rPr>
        <w:t>Permanente</w:t>
      </w:r>
      <w:r>
        <w:rPr>
          <w:rFonts w:ascii="Times New Roman" w:hAnsi="Times New Roman" w:cs="Times New Roman"/>
          <w:sz w:val="24"/>
          <w:szCs w:val="24"/>
        </w:rPr>
        <w:t xml:space="preserve"> should allow researchers not associated with the organization to access the data from their </w:t>
      </w:r>
      <w:r w:rsidR="00090BD9">
        <w:rPr>
          <w:rFonts w:ascii="Times New Roman" w:hAnsi="Times New Roman" w:cs="Times New Roman"/>
          <w:sz w:val="24"/>
          <w:szCs w:val="24"/>
        </w:rPr>
        <w:t>EHR</w:t>
      </w:r>
      <w:r>
        <w:rPr>
          <w:rFonts w:ascii="Times New Roman" w:hAnsi="Times New Roman" w:cs="Times New Roman"/>
          <w:sz w:val="24"/>
          <w:szCs w:val="24"/>
        </w:rPr>
        <w:t xml:space="preserve"> system. However, they should access only a limited data set as indicated by the HIPAA rule. </w:t>
      </w:r>
      <w:r w:rsidR="007466C4">
        <w:rPr>
          <w:rFonts w:ascii="Times New Roman" w:hAnsi="Times New Roman" w:cs="Times New Roman"/>
          <w:sz w:val="24"/>
          <w:szCs w:val="24"/>
        </w:rPr>
        <w:t xml:space="preserve"> Besides, the researchers must sign an agreement to protect any patient information that could be found in the limited data set.</w:t>
      </w:r>
      <w:r w:rsidR="001D0B1C">
        <w:rPr>
          <w:rFonts w:ascii="Times New Roman" w:hAnsi="Times New Roman" w:cs="Times New Roman"/>
          <w:sz w:val="24"/>
          <w:szCs w:val="24"/>
        </w:rPr>
        <w:t xml:space="preserve"> Besides, the researchers should pay for accessing the dataset as part of the strategy for recovering the cost of implementing the EHR system.</w:t>
      </w:r>
      <w:r w:rsidR="00090BD9">
        <w:rPr>
          <w:rFonts w:ascii="Times New Roman" w:hAnsi="Times New Roman" w:cs="Times New Roman"/>
          <w:sz w:val="24"/>
          <w:szCs w:val="24"/>
        </w:rPr>
        <w:t xml:space="preserve"> This way, both the researchers and Kaiser </w:t>
      </w:r>
      <w:r w:rsidR="00090BD9" w:rsidRPr="00DE2ED6">
        <w:rPr>
          <w:rFonts w:ascii="Times New Roman" w:hAnsi="Times New Roman" w:cs="Times New Roman"/>
          <w:sz w:val="24"/>
          <w:szCs w:val="24"/>
        </w:rPr>
        <w:t>Permanente</w:t>
      </w:r>
      <w:r w:rsidR="00090BD9">
        <w:rPr>
          <w:rFonts w:ascii="Times New Roman" w:hAnsi="Times New Roman" w:cs="Times New Roman"/>
          <w:sz w:val="24"/>
          <w:szCs w:val="24"/>
        </w:rPr>
        <w:t xml:space="preserve"> will benefit from the project as well as the entire healthcare industry.</w:t>
      </w:r>
    </w:p>
    <w:p w:rsidR="00302CC5" w:rsidRDefault="00302CC5">
      <w:pPr>
        <w:rPr>
          <w:rFonts w:ascii="Times New Roman" w:hAnsi="Times New Roman" w:cs="Times New Roman"/>
          <w:sz w:val="24"/>
          <w:szCs w:val="24"/>
        </w:rPr>
      </w:pPr>
      <w:r>
        <w:rPr>
          <w:rFonts w:ascii="Times New Roman" w:hAnsi="Times New Roman" w:cs="Times New Roman"/>
          <w:sz w:val="24"/>
          <w:szCs w:val="24"/>
        </w:rPr>
        <w:br w:type="page"/>
      </w:r>
    </w:p>
    <w:p w:rsidR="0060301B" w:rsidRDefault="0060301B" w:rsidP="00302CC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0301B" w:rsidRDefault="0060301B" w:rsidP="007E397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HHS. Gov. (n.d.). </w:t>
      </w:r>
      <w:r w:rsidRPr="0060301B">
        <w:rPr>
          <w:rFonts w:ascii="Times New Roman" w:hAnsi="Times New Roman" w:cs="Times New Roman"/>
          <w:sz w:val="24"/>
          <w:szCs w:val="24"/>
        </w:rPr>
        <w:t>Summary of the HIPAA Privacy Rule</w:t>
      </w:r>
      <w:r>
        <w:rPr>
          <w:rFonts w:ascii="Times New Roman" w:hAnsi="Times New Roman" w:cs="Times New Roman"/>
          <w:sz w:val="24"/>
          <w:szCs w:val="24"/>
        </w:rPr>
        <w:t xml:space="preserve">. Retrieved from </w:t>
      </w:r>
      <w:r w:rsidR="00F65E66" w:rsidRPr="00957137">
        <w:rPr>
          <w:rFonts w:ascii="Times New Roman" w:hAnsi="Times New Roman" w:cs="Times New Roman"/>
          <w:sz w:val="24"/>
          <w:szCs w:val="24"/>
        </w:rPr>
        <w:t>https://www.hhs.gov/hipaa/for-professionals/privacy/laws-regulations/index.html</w:t>
      </w:r>
    </w:p>
    <w:p w:rsidR="00F65E66" w:rsidRDefault="00F65E66" w:rsidP="007E3974">
      <w:pPr>
        <w:spacing w:after="0" w:line="480" w:lineRule="auto"/>
        <w:ind w:left="720" w:hanging="720"/>
        <w:rPr>
          <w:rFonts w:ascii="Times New Roman" w:eastAsia="Times New Roman" w:hAnsi="Times New Roman" w:cs="Times New Roman"/>
          <w:sz w:val="24"/>
          <w:szCs w:val="24"/>
        </w:rPr>
      </w:pPr>
      <w:r w:rsidRPr="00FB2D95">
        <w:rPr>
          <w:rFonts w:ascii="Times New Roman" w:eastAsia="Times New Roman" w:hAnsi="Times New Roman" w:cs="Times New Roman"/>
          <w:sz w:val="24"/>
          <w:szCs w:val="24"/>
        </w:rPr>
        <w:t xml:space="preserve">Reynolds, G. (2014). </w:t>
      </w:r>
      <w:r w:rsidRPr="00FB2D95">
        <w:rPr>
          <w:rFonts w:ascii="Times New Roman" w:eastAsia="Times New Roman" w:hAnsi="Times New Roman" w:cs="Times New Roman"/>
          <w:i/>
          <w:iCs/>
          <w:sz w:val="24"/>
          <w:szCs w:val="24"/>
        </w:rPr>
        <w:t>Ethics in information technology</w:t>
      </w:r>
      <w:r w:rsidRPr="00FB2D95">
        <w:rPr>
          <w:rFonts w:ascii="Times New Roman" w:eastAsia="Times New Roman" w:hAnsi="Times New Roman" w:cs="Times New Roman"/>
          <w:sz w:val="24"/>
          <w:szCs w:val="24"/>
        </w:rPr>
        <w:t>. Cengage learning.</w:t>
      </w:r>
    </w:p>
    <w:p w:rsidR="00F65E66" w:rsidRDefault="00F65E66" w:rsidP="0060301B">
      <w:pPr>
        <w:spacing w:line="480" w:lineRule="auto"/>
        <w:rPr>
          <w:rFonts w:ascii="Times New Roman" w:hAnsi="Times New Roman" w:cs="Times New Roman"/>
          <w:sz w:val="24"/>
          <w:szCs w:val="24"/>
        </w:rPr>
      </w:pPr>
      <w:bookmarkStart w:id="0" w:name="_GoBack"/>
      <w:bookmarkEnd w:id="0"/>
    </w:p>
    <w:p w:rsidR="00F65E66" w:rsidRPr="00F95614" w:rsidRDefault="00F65E66" w:rsidP="0060301B">
      <w:pPr>
        <w:spacing w:line="480" w:lineRule="auto"/>
        <w:rPr>
          <w:rFonts w:ascii="Times New Roman" w:hAnsi="Times New Roman" w:cs="Times New Roman"/>
          <w:sz w:val="24"/>
          <w:szCs w:val="24"/>
        </w:rPr>
      </w:pPr>
    </w:p>
    <w:p w:rsidR="00AA00BA" w:rsidRPr="00DE2ED6" w:rsidRDefault="00AA00BA" w:rsidP="00DE2ED6">
      <w:pPr>
        <w:spacing w:line="480" w:lineRule="auto"/>
        <w:rPr>
          <w:rFonts w:ascii="Times New Roman" w:hAnsi="Times New Roman" w:cs="Times New Roman"/>
          <w:b/>
          <w:sz w:val="24"/>
          <w:szCs w:val="24"/>
        </w:rPr>
      </w:pPr>
    </w:p>
    <w:sectPr w:rsidR="00AA00BA" w:rsidRPr="00DE2ED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08B" w:rsidRDefault="0083708B" w:rsidP="0083708B">
      <w:pPr>
        <w:spacing w:after="0" w:line="240" w:lineRule="auto"/>
      </w:pPr>
      <w:r>
        <w:separator/>
      </w:r>
    </w:p>
  </w:endnote>
  <w:endnote w:type="continuationSeparator" w:id="0">
    <w:p w:rsidR="0083708B" w:rsidRDefault="0083708B" w:rsidP="0083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08B" w:rsidRDefault="0083708B" w:rsidP="0083708B">
      <w:pPr>
        <w:spacing w:after="0" w:line="240" w:lineRule="auto"/>
      </w:pPr>
      <w:r>
        <w:separator/>
      </w:r>
    </w:p>
  </w:footnote>
  <w:footnote w:type="continuationSeparator" w:id="0">
    <w:p w:rsidR="0083708B" w:rsidRDefault="0083708B" w:rsidP="00837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10635578"/>
      <w:docPartObj>
        <w:docPartGallery w:val="Page Numbers (Top of Page)"/>
        <w:docPartUnique/>
      </w:docPartObj>
    </w:sdtPr>
    <w:sdtEndPr>
      <w:rPr>
        <w:noProof/>
      </w:rPr>
    </w:sdtEndPr>
    <w:sdtContent>
      <w:p w:rsidR="0083708B" w:rsidRPr="0083708B" w:rsidRDefault="0083708B">
        <w:pPr>
          <w:pStyle w:val="Header"/>
          <w:jc w:val="right"/>
          <w:rPr>
            <w:rFonts w:ascii="Times New Roman" w:hAnsi="Times New Roman" w:cs="Times New Roman"/>
            <w:sz w:val="24"/>
            <w:szCs w:val="24"/>
          </w:rPr>
        </w:pPr>
        <w:r w:rsidRPr="0083708B">
          <w:rPr>
            <w:rFonts w:ascii="Times New Roman" w:hAnsi="Times New Roman" w:cs="Times New Roman"/>
            <w:sz w:val="24"/>
            <w:szCs w:val="24"/>
          </w:rPr>
          <w:fldChar w:fldCharType="begin"/>
        </w:r>
        <w:r w:rsidRPr="0083708B">
          <w:rPr>
            <w:rFonts w:ascii="Times New Roman" w:hAnsi="Times New Roman" w:cs="Times New Roman"/>
            <w:sz w:val="24"/>
            <w:szCs w:val="24"/>
          </w:rPr>
          <w:instrText xml:space="preserve"> PAGE   \* MERGEFORMAT </w:instrText>
        </w:r>
        <w:r w:rsidRPr="0083708B">
          <w:rPr>
            <w:rFonts w:ascii="Times New Roman" w:hAnsi="Times New Roman" w:cs="Times New Roman"/>
            <w:sz w:val="24"/>
            <w:szCs w:val="24"/>
          </w:rPr>
          <w:fldChar w:fldCharType="separate"/>
        </w:r>
        <w:r>
          <w:rPr>
            <w:rFonts w:ascii="Times New Roman" w:hAnsi="Times New Roman" w:cs="Times New Roman"/>
            <w:noProof/>
            <w:sz w:val="24"/>
            <w:szCs w:val="24"/>
          </w:rPr>
          <w:t>1</w:t>
        </w:r>
        <w:r w:rsidRPr="0083708B">
          <w:rPr>
            <w:rFonts w:ascii="Times New Roman" w:hAnsi="Times New Roman" w:cs="Times New Roman"/>
            <w:noProof/>
            <w:sz w:val="24"/>
            <w:szCs w:val="24"/>
          </w:rPr>
          <w:fldChar w:fldCharType="end"/>
        </w:r>
      </w:p>
    </w:sdtContent>
  </w:sdt>
  <w:p w:rsidR="0083708B" w:rsidRDefault="008370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3N7c0MjUyNzM1MDJU0lEKTi0uzszPAykwrAUAVhzzkCwAAAA="/>
  </w:docVars>
  <w:rsids>
    <w:rsidRoot w:val="00DE2ED6"/>
    <w:rsid w:val="00090BD9"/>
    <w:rsid w:val="000A7421"/>
    <w:rsid w:val="000B3CD5"/>
    <w:rsid w:val="000C3A67"/>
    <w:rsid w:val="000D5042"/>
    <w:rsid w:val="000E166E"/>
    <w:rsid w:val="000F7DC2"/>
    <w:rsid w:val="001D0B1C"/>
    <w:rsid w:val="001F7DFC"/>
    <w:rsid w:val="002274D4"/>
    <w:rsid w:val="002956A6"/>
    <w:rsid w:val="00302CC5"/>
    <w:rsid w:val="00332DF6"/>
    <w:rsid w:val="003E0FDA"/>
    <w:rsid w:val="00526E40"/>
    <w:rsid w:val="005323E8"/>
    <w:rsid w:val="00557F36"/>
    <w:rsid w:val="00573225"/>
    <w:rsid w:val="0060301B"/>
    <w:rsid w:val="006166C8"/>
    <w:rsid w:val="007466C4"/>
    <w:rsid w:val="007E3974"/>
    <w:rsid w:val="0080146F"/>
    <w:rsid w:val="0083708B"/>
    <w:rsid w:val="00847A4E"/>
    <w:rsid w:val="008705DC"/>
    <w:rsid w:val="00957137"/>
    <w:rsid w:val="009B6917"/>
    <w:rsid w:val="00A0483C"/>
    <w:rsid w:val="00A623F3"/>
    <w:rsid w:val="00A63B2F"/>
    <w:rsid w:val="00AA00BA"/>
    <w:rsid w:val="00AA41BA"/>
    <w:rsid w:val="00D261C0"/>
    <w:rsid w:val="00D92EEF"/>
    <w:rsid w:val="00DE2ED6"/>
    <w:rsid w:val="00F65E66"/>
    <w:rsid w:val="00F852C3"/>
    <w:rsid w:val="00F95614"/>
    <w:rsid w:val="00FF4832"/>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F15E3"/>
  <w15:chartTrackingRefBased/>
  <w15:docId w15:val="{EDAF18FF-A888-489B-BB9B-E71F90D5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00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5E66"/>
    <w:rPr>
      <w:color w:val="0563C1" w:themeColor="hyperlink"/>
      <w:u w:val="single"/>
    </w:rPr>
  </w:style>
  <w:style w:type="paragraph" w:styleId="Header">
    <w:name w:val="header"/>
    <w:basedOn w:val="Normal"/>
    <w:link w:val="HeaderChar"/>
    <w:uiPriority w:val="99"/>
    <w:unhideWhenUsed/>
    <w:rsid w:val="00837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08B"/>
  </w:style>
  <w:style w:type="paragraph" w:styleId="Footer">
    <w:name w:val="footer"/>
    <w:basedOn w:val="Normal"/>
    <w:link w:val="FooterChar"/>
    <w:uiPriority w:val="99"/>
    <w:unhideWhenUsed/>
    <w:rsid w:val="00837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5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2021-04-24T22:45:00Z</dcterms:created>
  <dcterms:modified xsi:type="dcterms:W3CDTF">2021-04-25T12:51:00Z</dcterms:modified>
</cp:coreProperties>
</file>